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C2" w:rsidRDefault="00EB06C2" w:rsidP="00EB06C2">
      <w:pPr>
        <w:shd w:val="clear" w:color="auto" w:fill="FFFFFF"/>
        <w:spacing w:before="168" w:after="168" w:line="360" w:lineRule="atLeast"/>
      </w:pPr>
      <w:r>
        <w:fldChar w:fldCharType="begin"/>
      </w:r>
      <w:r>
        <w:instrText xml:space="preserve"> HYPERLINK "http://m.guiadasemana.com.br/artes-e-teatro/noticia/9-motivos-para-assistir-a-peca-um-bonde-chamado-desejo" \t "_blank" </w:instrText>
      </w:r>
      <w:r>
        <w:fldChar w:fldCharType="separate"/>
      </w:r>
      <w:r>
        <w:rPr>
          <w:rStyle w:val="Hyperlink"/>
          <w:rFonts w:ascii="Arial" w:hAnsi="Arial" w:cs="Arial"/>
          <w:color w:val="1155CC"/>
          <w:sz w:val="19"/>
          <w:szCs w:val="19"/>
          <w:shd w:val="clear" w:color="auto" w:fill="FFFFFF"/>
        </w:rPr>
        <w:t>http://m.guiadasemana.com.br/artes-e-teatro/noticia/9-motivos-para-assistir-a-peca-um-bonde-chamado-desejo</w:t>
      </w:r>
      <w:r>
        <w:fldChar w:fldCharType="end"/>
      </w:r>
    </w:p>
    <w:p w:rsidR="00EB06C2" w:rsidRDefault="00EB06C2" w:rsidP="00EB06C2">
      <w:pPr>
        <w:shd w:val="clear" w:color="auto" w:fill="FFFFFF"/>
        <w:spacing w:before="168" w:after="168" w:line="360" w:lineRule="atLeast"/>
        <w:rPr>
          <w:rFonts w:ascii="Helvetica" w:eastAsia="Times New Roman" w:hAnsi="Helvetica" w:cs="Helvetica"/>
          <w:b/>
          <w:bCs/>
          <w:color w:val="DE5409"/>
          <w:sz w:val="52"/>
          <w:szCs w:val="52"/>
          <w:lang w:val="pt-BR" w:eastAsia="pt-BR" w:bidi="ar-SA"/>
        </w:rPr>
      </w:pPr>
    </w:p>
    <w:p w:rsidR="00EB06C2" w:rsidRPr="00EB06C2" w:rsidRDefault="00EB06C2" w:rsidP="00EB06C2">
      <w:pPr>
        <w:shd w:val="clear" w:color="auto" w:fill="FFFFFF"/>
        <w:spacing w:before="168" w:after="168" w:line="360" w:lineRule="atLeast"/>
        <w:rPr>
          <w:rFonts w:ascii="Helvetica" w:eastAsia="Times New Roman" w:hAnsi="Helvetica" w:cs="Helvetica"/>
          <w:b/>
          <w:bCs/>
          <w:color w:val="DE5409"/>
          <w:sz w:val="52"/>
          <w:szCs w:val="52"/>
          <w:lang w:val="pt-BR" w:eastAsia="pt-BR" w:bidi="ar-SA"/>
        </w:rPr>
      </w:pPr>
      <w:proofErr w:type="gramStart"/>
      <w:r w:rsidRPr="00EB06C2">
        <w:rPr>
          <w:rFonts w:ascii="Helvetica" w:eastAsia="Times New Roman" w:hAnsi="Helvetica" w:cs="Helvetica"/>
          <w:b/>
          <w:bCs/>
          <w:color w:val="DE5409"/>
          <w:sz w:val="52"/>
          <w:szCs w:val="52"/>
          <w:lang w:val="pt-BR" w:eastAsia="pt-BR" w:bidi="ar-SA"/>
        </w:rPr>
        <w:t>9</w:t>
      </w:r>
      <w:proofErr w:type="gramEnd"/>
      <w:r w:rsidRPr="00EB06C2">
        <w:rPr>
          <w:rFonts w:ascii="Helvetica" w:eastAsia="Times New Roman" w:hAnsi="Helvetica" w:cs="Helvetica"/>
          <w:b/>
          <w:bCs/>
          <w:color w:val="DE5409"/>
          <w:sz w:val="52"/>
          <w:szCs w:val="52"/>
          <w:lang w:val="pt-BR" w:eastAsia="pt-BR" w:bidi="ar-SA"/>
        </w:rPr>
        <w:t xml:space="preserve"> motivos para assistir à peça "Um Bonde Chamado Desejo"</w:t>
      </w:r>
    </w:p>
    <w:p w:rsidR="00EB06C2" w:rsidRDefault="00EB06C2" w:rsidP="00EB06C2">
      <w:pPr>
        <w:shd w:val="clear" w:color="auto" w:fill="FFFFFF"/>
        <w:spacing w:before="168" w:after="168" w:line="255" w:lineRule="atLeast"/>
        <w:rPr>
          <w:rFonts w:ascii="Helvetica" w:eastAsia="Times New Roman" w:hAnsi="Helvetica" w:cs="Helvetica"/>
          <w:color w:val="000000"/>
          <w:sz w:val="24"/>
          <w:szCs w:val="24"/>
          <w:lang w:val="pt-BR" w:eastAsia="pt-BR" w:bidi="ar-SA"/>
        </w:rPr>
      </w:pP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Helvetica" w:eastAsia="Times New Roman" w:hAnsi="Helvetica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Helvetica" w:eastAsia="Times New Roman" w:hAnsi="Helvetica" w:cs="Helvetica"/>
          <w:color w:val="000000"/>
          <w:sz w:val="24"/>
          <w:szCs w:val="24"/>
          <w:lang w:val="pt-BR" w:eastAsia="pt-BR" w:bidi="ar-SA"/>
        </w:rPr>
        <w:t xml:space="preserve">Espetáculo fica em cartaz até dia 26 de junho no </w:t>
      </w:r>
      <w:proofErr w:type="spellStart"/>
      <w:r w:rsidRPr="00EB06C2">
        <w:rPr>
          <w:rFonts w:ascii="Helvetica" w:eastAsia="Times New Roman" w:hAnsi="Helvetica" w:cs="Helvetica"/>
          <w:color w:val="000000"/>
          <w:sz w:val="24"/>
          <w:szCs w:val="24"/>
          <w:lang w:val="pt-BR" w:eastAsia="pt-BR" w:bidi="ar-SA"/>
        </w:rPr>
        <w:t>Tucarana</w:t>
      </w:r>
      <w:proofErr w:type="spellEnd"/>
    </w:p>
    <w:p w:rsidR="00EB06C2" w:rsidRPr="00EB06C2" w:rsidRDefault="00EB06C2" w:rsidP="00EB0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 w:bidi="ar-SA"/>
        </w:rPr>
      </w:pPr>
    </w:p>
    <w:p w:rsidR="00EB06C2" w:rsidRPr="00EB06C2" w:rsidRDefault="00EB06C2" w:rsidP="00EB06C2">
      <w:pPr>
        <w:numPr>
          <w:ilvl w:val="0"/>
          <w:numId w:val="1"/>
        </w:numPr>
        <w:shd w:val="clear" w:color="auto" w:fill="FFFFFF"/>
        <w:spacing w:after="0" w:line="195" w:lineRule="atLeast"/>
        <w:ind w:left="0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>
        <w:rPr>
          <w:rFonts w:ascii="inherit" w:eastAsia="Times New Roman" w:hAnsi="inherit" w:cs="Helvetica"/>
          <w:noProof/>
          <w:color w:val="000000"/>
          <w:sz w:val="24"/>
          <w:szCs w:val="24"/>
          <w:lang w:val="pt-BR" w:eastAsia="pt-BR" w:bidi="ar-SA"/>
        </w:rPr>
        <w:drawing>
          <wp:inline distT="0" distB="0" distL="0" distR="0">
            <wp:extent cx="2838450" cy="1885950"/>
            <wp:effectExtent l="19050" t="0" r="0" b="0"/>
            <wp:docPr id="1" name="Imagem 1" descr="https://cdn.guiasrbs.com.br/6RzXwEnsGZsxEDdgf0FjhBDVEfk=/298x198/smart/www.guiadasemana.com.br/system/pictures/2016/5/161067/cropped/um-bonde-chamado-desejo-2-foto-joao-caldas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guiasrbs.com.br/6RzXwEnsGZsxEDdgf0FjhBDVEfk=/298x198/smart/www.guiadasemana.com.br/system/pictures/2016/5/161067/cropped/um-bonde-chamado-desejo-2-foto-joao-caldas-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C2" w:rsidRPr="00EB06C2" w:rsidRDefault="00EB06C2" w:rsidP="00EB0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 w:bidi="ar-SA"/>
        </w:rPr>
      </w:pPr>
    </w:p>
    <w:p w:rsidR="00EB06C2" w:rsidRPr="00EB06C2" w:rsidRDefault="00EB06C2" w:rsidP="00EB06C2">
      <w:pPr>
        <w:shd w:val="clear" w:color="auto" w:fill="FFFFFF"/>
        <w:spacing w:after="0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Não é exagero dizer que doar seu tempo (e dinheiro) para assistir ao espetáculo "</w:t>
      </w:r>
      <w:r w:rsidRPr="00EB06C2">
        <w:rPr>
          <w:rFonts w:ascii="inherit" w:eastAsia="Times New Roman" w:hAnsi="inherit" w:cs="Helvetica"/>
          <w:b/>
          <w:bCs/>
          <w:color w:val="000000"/>
          <w:sz w:val="24"/>
          <w:szCs w:val="24"/>
          <w:lang w:val="pt-BR" w:eastAsia="pt-BR" w:bidi="ar-SA"/>
        </w:rPr>
        <w:t>Um Bonde Chamado Desejo</w:t>
      </w: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" é o maior presente cultural que você mesmo pode se </w:t>
      </w:r>
      <w:proofErr w:type="gram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dar</w:t>
      </w:r>
      <w:proofErr w:type="gram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. A peça é uma daquelas que tiram o fôlego do início ao fim e que, sem dúvidas, assistimos e não ficamos satisfeitos em vê-la uma única vez. O motivo? Tudo! </w:t>
      </w:r>
    </w:p>
    <w:p w:rsidR="00EB06C2" w:rsidRPr="00EB06C2" w:rsidRDefault="00EB06C2" w:rsidP="00EB06C2">
      <w:pPr>
        <w:shd w:val="clear" w:color="auto" w:fill="FFFFFF"/>
        <w:spacing w:after="0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Para quem ainda não conhece, a história é antiga - de 1947 - e ganhou vida pelo gênio da </w:t>
      </w:r>
      <w:proofErr w:type="spellStart"/>
      <w:proofErr w:type="gram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dramaturgia</w:t>
      </w:r>
      <w:r w:rsidRPr="00EB06C2">
        <w:rPr>
          <w:rFonts w:ascii="inherit" w:eastAsia="Times New Roman" w:hAnsi="inherit" w:cs="Helvetica"/>
          <w:b/>
          <w:bCs/>
          <w:color w:val="000000"/>
          <w:sz w:val="24"/>
          <w:szCs w:val="24"/>
          <w:lang w:val="pt-BR" w:eastAsia="pt-BR" w:bidi="ar-SA"/>
        </w:rPr>
        <w:t>Tennessee</w:t>
      </w:r>
      <w:proofErr w:type="spellEnd"/>
      <w:proofErr w:type="gramEnd"/>
      <w:r w:rsidRPr="00EB06C2">
        <w:rPr>
          <w:rFonts w:ascii="inherit" w:eastAsia="Times New Roman" w:hAnsi="inherit" w:cs="Helvetica"/>
          <w:b/>
          <w:bCs/>
          <w:color w:val="000000"/>
          <w:sz w:val="24"/>
          <w:szCs w:val="24"/>
          <w:lang w:val="pt-BR" w:eastAsia="pt-BR" w:bidi="ar-SA"/>
        </w:rPr>
        <w:t xml:space="preserve"> Williams</w:t>
      </w: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, que conquistou o Prêmio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Pulitzer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no mesmo ano. O sucesso foi tanto que a versão original ganhou diferentes adaptações, com a mais famosa, cinematográfica, estrelada por ninguém menos que Marlon Brando (O Poderoso Chefão) e Vivian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Leigh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(E o Vento Levou...).</w:t>
      </w:r>
    </w:p>
    <w:p w:rsidR="00EB06C2" w:rsidRPr="00EB06C2" w:rsidRDefault="00EB06C2" w:rsidP="00EB06C2">
      <w:pPr>
        <w:shd w:val="clear" w:color="auto" w:fill="FFFFFF"/>
        <w:spacing w:after="0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Já fora de cartaz há um tempo, o diretor </w:t>
      </w:r>
      <w:r w:rsidRPr="00EB06C2">
        <w:rPr>
          <w:rFonts w:ascii="inherit" w:eastAsia="Times New Roman" w:hAnsi="inherit" w:cs="Helvetica"/>
          <w:b/>
          <w:bCs/>
          <w:color w:val="000000"/>
          <w:sz w:val="24"/>
          <w:szCs w:val="24"/>
          <w:lang w:val="pt-BR" w:eastAsia="pt-BR" w:bidi="ar-SA"/>
        </w:rPr>
        <w:t>Rafael Gomes</w:t>
      </w: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 a trouxe de presente o ano passado, e este ano segue temporada até dia 26 de junho, </w:t>
      </w:r>
      <w:proofErr w:type="spellStart"/>
      <w:proofErr w:type="gram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no</w:t>
      </w:r>
      <w:r w:rsidRPr="00EB06C2">
        <w:rPr>
          <w:rFonts w:ascii="inherit" w:eastAsia="Times New Roman" w:hAnsi="inherit" w:cs="Helvetica"/>
          <w:b/>
          <w:bCs/>
          <w:color w:val="000000"/>
          <w:sz w:val="24"/>
          <w:szCs w:val="24"/>
          <w:lang w:val="pt-BR" w:eastAsia="pt-BR" w:bidi="ar-SA"/>
        </w:rPr>
        <w:t>Teatro</w:t>
      </w:r>
      <w:proofErr w:type="spellEnd"/>
      <w:proofErr w:type="gramEnd"/>
      <w:r w:rsidRPr="00EB06C2">
        <w:rPr>
          <w:rFonts w:ascii="inherit" w:eastAsia="Times New Roman" w:hAnsi="inherit" w:cs="Helvetica"/>
          <w:b/>
          <w:bCs/>
          <w:color w:val="000000"/>
          <w:sz w:val="24"/>
          <w:szCs w:val="24"/>
          <w:lang w:val="pt-BR" w:eastAsia="pt-BR" w:bidi="ar-SA"/>
        </w:rPr>
        <w:t xml:space="preserve"> </w:t>
      </w:r>
      <w:proofErr w:type="spellStart"/>
      <w:r w:rsidRPr="00EB06C2">
        <w:rPr>
          <w:rFonts w:ascii="inherit" w:eastAsia="Times New Roman" w:hAnsi="inherit" w:cs="Helvetica"/>
          <w:b/>
          <w:bCs/>
          <w:color w:val="000000"/>
          <w:sz w:val="24"/>
          <w:szCs w:val="24"/>
          <w:lang w:val="pt-BR" w:eastAsia="pt-BR" w:bidi="ar-SA"/>
        </w:rPr>
        <w:t>Tucarena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. Se você ainda não assistiu, listamos os motivos pelos quais deve programar-se para respirar esse turbilhão de cultura. Confira: </w:t>
      </w:r>
    </w:p>
    <w:p w:rsid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</w:p>
    <w:p w:rsidR="00EB06C2" w:rsidRP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  <w:r w:rsidRPr="00EB06C2"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  <w:t>HISTÓRIA </w:t>
      </w:r>
    </w:p>
    <w:p w:rsidR="00EB06C2" w:rsidRPr="00EB06C2" w:rsidRDefault="00EB06C2" w:rsidP="00EB06C2">
      <w:pPr>
        <w:shd w:val="clear" w:color="auto" w:fill="FFFFFF"/>
        <w:spacing w:after="0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Maria Luisa Mendonça é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Blanche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 </w:t>
      </w:r>
      <w:proofErr w:type="spellStart"/>
      <w:proofErr w:type="gram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DuBois</w:t>
      </w:r>
      <w:proofErr w:type="spellEnd"/>
      <w:proofErr w:type="gram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, a sonhadora e atormentada personagem criada por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Tennessee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 Williams, no clássico da dramaturgia, que entra em violento embate com a brutalidade de seu cunhado, Stanley, interpretado por Juliano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Cazarré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. Assim, a história narra a decadência financeira, psíquica e emocional de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Blanche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, que se abriga na casa da irmã Stella para fugir do passado e se depara com novos conflitos. 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>
        <w:rPr>
          <w:rFonts w:ascii="inherit" w:eastAsia="Times New Roman" w:hAnsi="inherit" w:cs="Helvetica"/>
          <w:noProof/>
          <w:color w:val="000000"/>
          <w:sz w:val="24"/>
          <w:szCs w:val="24"/>
          <w:lang w:val="pt-BR" w:eastAsia="pt-BR" w:bidi="ar-SA"/>
        </w:rPr>
        <w:lastRenderedPageBreak/>
        <w:drawing>
          <wp:inline distT="0" distB="0" distL="0" distR="0">
            <wp:extent cx="5905500" cy="3933825"/>
            <wp:effectExtent l="19050" t="0" r="0" b="0"/>
            <wp:docPr id="2" name="Imagem 2" descr="Jefferson Pac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fferson Pacier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C2" w:rsidRP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  <w:r w:rsidRPr="00EB06C2"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  <w:t>ATUAÇÕES E PERSONAGENS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Quando as luzes se apagam e a música começa, atores vestidos de personagens brutalmente poéticos - desde o primeiro respiro - tomam o palco e nos mostram muito mais do que impecáveis atuações individuais. O que vemos em cena é um time. Um time que atua de maneira tão generosa que quem está em volta consegue sentir e se emocionar com o gesto. Assim, Maria Luíza Mendonça, Juliano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Cazarré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, Matheus Martins,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Fabricio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Licursi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, Virginia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Buckowski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, Fernanda Castelo Branco e 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Donizeti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Mazonas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atuam com sintonia,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sincronicidade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, e despem-se de suas respectivas características, deixando personagens profundos e intensos habitarem seus corpos e mentes, chegando a cada um de nós de forma arrebatadora. 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>
        <w:rPr>
          <w:rFonts w:ascii="inherit" w:eastAsia="Times New Roman" w:hAnsi="inherit" w:cs="Helvetica"/>
          <w:noProof/>
          <w:color w:val="000000"/>
          <w:sz w:val="24"/>
          <w:szCs w:val="24"/>
          <w:lang w:val="pt-BR" w:eastAsia="pt-BR" w:bidi="ar-SA"/>
        </w:rPr>
        <w:lastRenderedPageBreak/>
        <w:drawing>
          <wp:inline distT="0" distB="0" distL="0" distR="0">
            <wp:extent cx="5905500" cy="4229100"/>
            <wp:effectExtent l="19050" t="0" r="0" b="0"/>
            <wp:docPr id="3" name="Imagem 3" descr="João Cal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ão Cald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C2" w:rsidRP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  <w:r w:rsidRPr="00EB06C2"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  <w:t>MARIA LUÍZA MENDONÇA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Todos os atores estão impecáveis, mas é impossível não destacar a atuação e entrega da protagonista Maria Luíza Mendonça. Definitivamente, essa peça é impossível de acontecer se não existir uma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Blanche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densa e o que vemos no palco, na pele </w:t>
      </w:r>
      <w:proofErr w:type="gram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dessa</w:t>
      </w:r>
      <w:proofErr w:type="gram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Blanche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, é uma verdadeira aula de interpretação.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>
        <w:rPr>
          <w:rFonts w:ascii="inherit" w:eastAsia="Times New Roman" w:hAnsi="inherit" w:cs="Helvetica"/>
          <w:noProof/>
          <w:color w:val="000000"/>
          <w:sz w:val="24"/>
          <w:szCs w:val="24"/>
          <w:lang w:val="pt-BR" w:eastAsia="pt-BR" w:bidi="ar-SA"/>
        </w:rPr>
        <w:drawing>
          <wp:inline distT="0" distB="0" distL="0" distR="0">
            <wp:extent cx="5905500" cy="3419475"/>
            <wp:effectExtent l="19050" t="0" r="0" b="0"/>
            <wp:docPr id="4" name="Imagem 4" descr="João Cal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ão Cald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C2" w:rsidRP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  <w:r w:rsidRPr="00EB06C2"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  <w:lastRenderedPageBreak/>
        <w:t>TRILHA SONORA </w:t>
      </w:r>
    </w:p>
    <w:p w:rsidR="00EB06C2" w:rsidRPr="00EB06C2" w:rsidRDefault="00EB06C2" w:rsidP="00EB06C2">
      <w:pPr>
        <w:shd w:val="clear" w:color="auto" w:fill="FFFFFF"/>
        <w:spacing w:after="0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A trilha sonora é outro show à parte. De </w:t>
      </w:r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George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Gershwin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 e Nina Simone a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Beirut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 e Amy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Winehouse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 xml:space="preserve">, as músicas encaixam-se perfeitamente com cada movimento dos atores e com a dinâmica de cada cena que, muitas vezes, parece um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ballet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val="pt-BR" w:eastAsia="pt-BR" w:bidi="ar-SA"/>
        </w:rPr>
        <w:t>. </w:t>
      </w:r>
    </w:p>
    <w:p w:rsid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</w:p>
    <w:p w:rsidR="00EB06C2" w:rsidRP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  <w:r w:rsidRPr="00EB06C2"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  <w:t>PALCO E ILUMINAÇÃO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Ao assistir a peça, temos a plena certeza de que a produção nasceu para este palco, que parece pedir um trilho em volta de si. Nele, os atores preenchem cada pedaço de espaço com atuações que ultrapassam seus corpos e se fazem presentes no ambiente como um todo. A iluminação também ganha destaque, não apenas pela relação que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Blanche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tem com a luz, mas que a dramaturgia tem com a noite e com o espaço interno e externo.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Há muito tempo não se vê um projeto cenográfico tão incrível em São Paulo e este, assinado por André Cortez, prende nossa atenção de forma única, assim como a imagem inicial da caixa de madeira, que surpreende os olhos de quem assiste.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>
        <w:rPr>
          <w:rFonts w:ascii="inherit" w:eastAsia="Times New Roman" w:hAnsi="inherit" w:cs="Helvetica"/>
          <w:noProof/>
          <w:color w:val="000000"/>
          <w:sz w:val="24"/>
          <w:szCs w:val="24"/>
          <w:lang w:val="pt-BR" w:eastAsia="pt-BR" w:bidi="ar-SA"/>
        </w:rPr>
        <w:drawing>
          <wp:inline distT="0" distB="0" distL="0" distR="0">
            <wp:extent cx="5905500" cy="5705475"/>
            <wp:effectExtent l="19050" t="0" r="0" b="0"/>
            <wp:docPr id="5" name="Imagem 5" descr="http://m.guiadasemana.com.br/system/pictures/2016/5/161040/cropped/82857bf1-046e-4689-a9e9-2e6de43a28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.guiadasemana.com.br/system/pictures/2016/5/161040/cropped/82857bf1-046e-4689-a9e9-2e6de43a280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</w:p>
    <w:p w:rsidR="00EB06C2" w:rsidRP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  <w:r w:rsidRPr="00EB06C2"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  <w:lastRenderedPageBreak/>
        <w:t>QUESTÃO COM O HUMANO 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A peça, do </w:t>
      </w:r>
      <w:proofErr w:type="spell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inicío</w:t>
      </w:r>
      <w:proofErr w:type="spell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ao fim, nos traz questões profundas sobre as mais diversas formas de relação. Mais do que isso, nos mostra como os sonhos são importantes, ainda mais quando </w:t>
      </w:r>
      <w:proofErr w:type="gramStart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vive-se</w:t>
      </w:r>
      <w:proofErr w:type="gramEnd"/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 xml:space="preserve"> uma realidade extremamente difícil. As cenas nos mostram que, muitas vezes, é através da própria ficção e até da invenção que conseguimos atingir uma redenção, o que pode nos salvar de uma dura realidade. 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Além disso, é uma história que fala de escuta, sobre a forma como nos escondemos e nos protegemos em nossos antagonismos. Fala de desejo, tolerância, sensibilidade, limites, verdade, honestidade, valores, caráter e a bruta relação entre sanidade e loucura.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>
        <w:rPr>
          <w:rFonts w:ascii="inherit" w:eastAsia="Times New Roman" w:hAnsi="inherit" w:cs="Helvetica"/>
          <w:noProof/>
          <w:color w:val="000000"/>
          <w:sz w:val="24"/>
          <w:szCs w:val="24"/>
          <w:lang w:val="pt-BR" w:eastAsia="pt-BR" w:bidi="ar-SA"/>
        </w:rPr>
        <w:drawing>
          <wp:inline distT="0" distB="0" distL="0" distR="0">
            <wp:extent cx="5905500" cy="3914775"/>
            <wp:effectExtent l="19050" t="0" r="0" b="0"/>
            <wp:docPr id="6" name="Imagem 6" descr="Bob So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b Sous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C2" w:rsidRPr="00EB06C2" w:rsidRDefault="00EB06C2" w:rsidP="00EB06C2">
      <w:pPr>
        <w:shd w:val="clear" w:color="auto" w:fill="FFFFFF"/>
        <w:spacing w:after="0" w:line="195" w:lineRule="atLeast"/>
        <w:outlineLvl w:val="2"/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</w:pPr>
      <w:r w:rsidRPr="00EB06C2">
        <w:rPr>
          <w:rFonts w:ascii="inherit" w:eastAsia="Times New Roman" w:hAnsi="inherit" w:cs="Helvetica"/>
          <w:b/>
          <w:bCs/>
          <w:color w:val="000000"/>
          <w:sz w:val="26"/>
          <w:szCs w:val="26"/>
          <w:lang w:val="pt-BR" w:eastAsia="pt-BR" w:bidi="ar-SA"/>
        </w:rPr>
        <w:t>DIÁLOGOS</w:t>
      </w:r>
    </w:p>
    <w:p w:rsidR="00EB06C2" w:rsidRPr="00EB06C2" w:rsidRDefault="00EB06C2" w:rsidP="00EB06C2">
      <w:pPr>
        <w:shd w:val="clear" w:color="auto" w:fill="FFFFFF"/>
        <w:spacing w:before="168" w:after="168" w:line="255" w:lineRule="atLeast"/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</w:pPr>
      <w:r w:rsidRPr="00EB06C2">
        <w:rPr>
          <w:rFonts w:ascii="inherit" w:eastAsia="Times New Roman" w:hAnsi="inherit" w:cs="Helvetica"/>
          <w:color w:val="000000"/>
          <w:sz w:val="24"/>
          <w:szCs w:val="24"/>
          <w:lang w:val="pt-BR" w:eastAsia="pt-BR" w:bidi="ar-SA"/>
        </w:rPr>
        <w:t>Os diálogos, muito bem estruturados e colocados, com uma linguagem deliciosa, nos fazem pensar na nossa própria concepção como pessoa, no fato de que somos feitos de traços próprios e também de restos de outras pessoas que passaram por nossas vidas. </w:t>
      </w:r>
    </w:p>
    <w:p w:rsidR="00AF699F" w:rsidRPr="00EB06C2" w:rsidRDefault="00AF699F">
      <w:pPr>
        <w:rPr>
          <w:lang w:val="pt-BR"/>
        </w:rPr>
      </w:pPr>
    </w:p>
    <w:sectPr w:rsidR="00AF699F" w:rsidRPr="00EB06C2" w:rsidSect="00AF69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229B4"/>
    <w:multiLevelType w:val="multilevel"/>
    <w:tmpl w:val="4B24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D67826"/>
    <w:multiLevelType w:val="multilevel"/>
    <w:tmpl w:val="3BFA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6C2"/>
    <w:rsid w:val="00234C0B"/>
    <w:rsid w:val="00757DC2"/>
    <w:rsid w:val="00AF699F"/>
    <w:rsid w:val="00C80A03"/>
    <w:rsid w:val="00DF743E"/>
    <w:rsid w:val="00EB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43E"/>
  </w:style>
  <w:style w:type="paragraph" w:styleId="Ttulo1">
    <w:name w:val="heading 1"/>
    <w:basedOn w:val="Normal"/>
    <w:next w:val="Normal"/>
    <w:link w:val="Ttulo1Char"/>
    <w:uiPriority w:val="9"/>
    <w:qFormat/>
    <w:rsid w:val="00DF74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F74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F7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F74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F74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F74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F74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F74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F74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F74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F74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F7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F7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F74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F74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F74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F74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F74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F74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DF74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4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4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4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F743E"/>
    <w:rPr>
      <w:b/>
      <w:bCs/>
    </w:rPr>
  </w:style>
  <w:style w:type="character" w:styleId="nfase">
    <w:name w:val="Emphasis"/>
    <w:basedOn w:val="Fontepargpadro"/>
    <w:uiPriority w:val="20"/>
    <w:qFormat/>
    <w:rsid w:val="00DF743E"/>
    <w:rPr>
      <w:i/>
      <w:iCs/>
    </w:rPr>
  </w:style>
  <w:style w:type="paragraph" w:styleId="SemEspaamento">
    <w:name w:val="No Spacing"/>
    <w:uiPriority w:val="1"/>
    <w:qFormat/>
    <w:rsid w:val="00DF743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F743E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DF743E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F743E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F74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F743E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DF743E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DF743E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F743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F743E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F743E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F743E"/>
    <w:pPr>
      <w:outlineLvl w:val="9"/>
    </w:pPr>
  </w:style>
  <w:style w:type="paragraph" w:customStyle="1" w:styleId="titulo-cont-int">
    <w:name w:val="titulo-cont-int"/>
    <w:basedOn w:val="Normal"/>
    <w:rsid w:val="00EB0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styleId="NormalWeb">
    <w:name w:val="Normal (Web)"/>
    <w:basedOn w:val="Normal"/>
    <w:uiPriority w:val="99"/>
    <w:semiHidden/>
    <w:unhideWhenUsed/>
    <w:rsid w:val="00EB0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styleId="Hyperlink">
    <w:name w:val="Hyperlink"/>
    <w:basedOn w:val="Fontepargpadro"/>
    <w:uiPriority w:val="99"/>
    <w:semiHidden/>
    <w:unhideWhenUsed/>
    <w:rsid w:val="00EB06C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06C2"/>
  </w:style>
  <w:style w:type="paragraph" w:styleId="Textodebalo">
    <w:name w:val="Balloon Text"/>
    <w:basedOn w:val="Normal"/>
    <w:link w:val="TextodebaloChar"/>
    <w:uiPriority w:val="99"/>
    <w:semiHidden/>
    <w:unhideWhenUsed/>
    <w:rsid w:val="00EB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5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0135">
          <w:marLeft w:val="0"/>
          <w:marRight w:val="0"/>
          <w:marTop w:val="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1255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730</Words>
  <Characters>3943</Characters>
  <Application>Microsoft Office Word</Application>
  <DocSecurity>0</DocSecurity>
  <Lines>32</Lines>
  <Paragraphs>9</Paragraphs>
  <ScaleCrop>false</ScaleCrop>
  <Company/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</dc:creator>
  <cp:lastModifiedBy>Wellington</cp:lastModifiedBy>
  <cp:revision>1</cp:revision>
  <dcterms:created xsi:type="dcterms:W3CDTF">2016-08-19T16:26:00Z</dcterms:created>
  <dcterms:modified xsi:type="dcterms:W3CDTF">2016-08-19T16:29:00Z</dcterms:modified>
</cp:coreProperties>
</file>